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460"/>
        <w:gridCol w:w="240"/>
        <w:gridCol w:w="4180"/>
        <w:gridCol w:w="1800"/>
        <w:gridCol w:w="1800"/>
        <w:gridCol w:w="360"/>
        <w:gridCol w:w="1800"/>
        <w:gridCol w:w="280"/>
        <w:gridCol w:w="180"/>
      </w:tblGrid>
      <w:tr>
        <w:trPr>
          <w:trHeight w:hRule="exact" w:val="48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52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43557518" name="Picture">
</wp:docPr>
                  <a:graphic>
                    <a:graphicData uri="http://schemas.openxmlformats.org/drawingml/2006/picture">
                      <pic:pic>
                        <pic:nvPicPr>
                          <pic:cNvPr id="1743557518"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20"/>
        </w:trPr>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48"/>
              </w:rPr>
              <w:t xml:space="preserve">Informe Auditoria de Transparencia de fecha: 25/01/2021</w:t>
            </w:r>
          </w:p>
        </w:tc>
        <w:tc>
          <w:tcPr>
     </w:tcPr>
          <w:p>
            <w:pPr>
              <w:pStyle w:val="EMPTY_CELL_STYLE"/>
            </w:pPr>
          </w:p>
        </w:tc>
      </w:tr>
      <w:tr>
        <w:trPr>
          <w:trHeight w:hRule="exact" w:val="1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621438989" name="Picture">
</wp:docPr>
                  <a:graphic>
                    <a:graphicData uri="http://schemas.openxmlformats.org/drawingml/2006/picture">
                      <pic:pic>
                        <pic:nvPicPr>
                          <pic:cNvPr id="621438989"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8"/>
                <w:b w:val="true"/>
              </w:rPr>
              <w:t xml:space="preserve">AYUNTAMIENTO DE ENIX</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bl>
    <w:tbl>
      <w:tblPr>
        <w:tblLayout w:type="fixed"/>
      </w:tblPr>
      <w:tblGrid>
        <w:gridCol w:w="60"/>
        <w:gridCol w:w="120"/>
        <w:gridCol w:w="1680"/>
        <w:gridCol w:w="80"/>
        <w:gridCol w:w="40"/>
        <w:gridCol w:w="7220"/>
        <w:gridCol w:w="60"/>
        <w:gridCol w:w="1740"/>
        <w:gridCol w:w="60"/>
        <w:gridCol w:w="4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517254521" name="Picture">
</wp:docPr>
                  <a:graphic>
                    <a:graphicData uri="http://schemas.openxmlformats.org/drawingml/2006/picture">
                      <pic:pic>
                        <pic:nvPicPr>
                          <pic:cNvPr id="51725452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60"/>
        </w:trPr>
        <w:tc>
          <w:tcPr>
     </w:tcPr>
          <w:p>
            <w:pPr>
              <w:pStyle w:val="EMPTY_CELL_STYLE"/>
            </w:pPr>
          </w:p>
        </w:tc>
        <w:tc>
          <w:tcPr>
            <w:gridSpan w:val="2"/>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330063733" name="Picture">
</wp:docPr>
                  <a:graphic>
                    <a:graphicData uri="http://schemas.openxmlformats.org/drawingml/2006/picture">
                      <pic:pic>
                        <pic:nvPicPr>
                          <pic:cNvPr id="1330063733"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de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2"/>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9"/>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46"/>
              </w:rPr>
              <w:t xml:space="preserve">INDICE:</w:t>
            </w:r>
            <w:r>
              <w:rPr>
                <w:rFonts w:ascii="SansSerif" w:hAnsi="SansSerif" w:eastAsia="SansSerif" w:cs="SansSerif"/>
                <w:color w:val="000000"/>
                <w:sz w:val="20"/>
              </w:rPr>
              <w:br/>
              <w:br/>
              <w:br/>
            </w:r>
            <w:r>
              <w:rPr>
                <w:rFonts w:ascii="SansSerif" w:hAnsi="SansSerif" w:eastAsia="SansSerif" w:cs="SansSerif"/>
                <w:color w:val="000000"/>
                <w:sz w:val="36"/>
              </w:rPr>
              <w:t xml:space="preserve">I.- Evolución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II.- Introducción.</w:t>
            </w:r>
            <w:r>
              <w:rPr>
                <w:rFonts w:ascii="SansSerif" w:hAnsi="SansSerif" w:eastAsia="SansSerif" w:cs="SansSerif"/>
                <w:color w:val="000000"/>
                <w:sz w:val="20"/>
              </w:rPr>
              <w:br/>
              <w:br/>
              <w:br/>
            </w:r>
            <w:r>
              <w:rPr>
                <w:rFonts w:ascii="SansSerif" w:hAnsi="SansSerif" w:eastAsia="SansSerif" w:cs="SansSerif"/>
                <w:color w:val="000000"/>
                <w:sz w:val="36"/>
              </w:rPr>
              <w:t xml:space="preserve">III.- Resumen Resultados.</w:t>
            </w:r>
            <w:r>
              <w:rPr>
                <w:rFonts w:ascii="SansSerif" w:hAnsi="SansSerif" w:eastAsia="SansSerif" w:cs="SansSerif"/>
                <w:color w:val="000000"/>
                <w:sz w:val="20"/>
              </w:rPr>
              <w:br/>
              <w:br/>
              <w:br/>
            </w:r>
            <w:r>
              <w:rPr>
                <w:rFonts w:ascii="SansSerif" w:hAnsi="SansSerif" w:eastAsia="SansSerif" w:cs="SansSerif"/>
                <w:color w:val="000000"/>
                <w:sz w:val="36"/>
              </w:rPr>
              <w:t xml:space="preserve">IV.- Resumen por Grupos de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 - Calidad de la información en Indicadores Publicados.</w:t>
            </w:r>
            <w:r>
              <w:rPr>
                <w:rFonts w:ascii="SansSerif" w:hAnsi="SansSerif" w:eastAsia="SansSerif" w:cs="SansSerif"/>
                <w:color w:val="000000"/>
                <w:sz w:val="20"/>
              </w:rPr>
              <w:br/>
              <w:br/>
              <w:br/>
            </w:r>
            <w:r>
              <w:rPr>
                <w:rFonts w:ascii="SansSerif" w:hAnsi="SansSerif" w:eastAsia="SansSerif" w:cs="SansSerif"/>
                <w:color w:val="000000"/>
                <w:sz w:val="36"/>
              </w:rPr>
              <w:t xml:space="preserve">VI - Listado de Accesos a Indicadores.</w:t>
            </w:r>
          </w:p>
        </w:tc>
        <w:tc>
          <w:tcPr>
     </w:tcPr>
          <w:p>
            <w:pPr>
              <w:pStyle w:val="EMPTY_CELL_STYLE"/>
            </w:pPr>
          </w:p>
        </w:tc>
        <w:tc>
          <w:tcPr>
     </w:tcPr>
          <w:p>
            <w:pPr>
              <w:pStyle w:val="EMPTY_CELL_STYLE"/>
            </w:pPr>
          </w:p>
        </w:tc>
        <w:tc>
          <w:tcPr>
     </w:tcPr>
          <w:p>
            <w:pPr>
              <w:pStyle w:val="EMPTY_CELL_STYLE"/>
            </w:pPr>
          </w:p>
        </w:tc>
      </w:tr>
    </w:tbl>
    <w:tbl>
      <w:tblPr>
        <w:tblLayout w:type="fixed"/>
      </w:tblPr>
      <w:tblGrid>
        <w:gridCol w:w="100"/>
        <w:gridCol w:w="80"/>
        <w:gridCol w:w="60"/>
        <w:gridCol w:w="1660"/>
        <w:gridCol w:w="140"/>
        <w:gridCol w:w="40"/>
        <w:gridCol w:w="7120"/>
        <w:gridCol w:w="60"/>
        <w:gridCol w:w="1660"/>
        <w:gridCol w:w="140"/>
        <w:gridCol w:w="80"/>
        <w:gridCol w:w="1"/>
      </w:tblGrid>
      <w:tr>
        <w:trPr>
          <w:trHeight w:hRule="exact" w:val="14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gridSpan w:val="3"/>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769466935" name="Picture">
</wp:docPr>
                  <a:graphic>
                    <a:graphicData uri="http://schemas.openxmlformats.org/drawingml/2006/picture">
                      <pic:pic>
                        <pic:nvPicPr>
                          <pic:cNvPr id="769466935" name="Picture"/>
                          <pic:cNvPicPr/>
                        </pic:nvPicPr>
                        <pic:blipFill>
                          <a:blip r:embed="img_0_0_1.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599427471" name="Picture">
</wp:docPr>
                  <a:graphic>
                    <a:graphicData uri="http://schemas.openxmlformats.org/drawingml/2006/picture">
                      <pic:pic>
                        <pic:nvPicPr>
                          <pic:cNvPr id="1599427471" name="Picture"/>
                          <pic:cNvPicPr/>
                        </pic:nvPicPr>
                        <pic:blipFill>
                          <a:blip r:embed="img_0_0_3.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6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Informe Auditoria de Transparencia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gridSpan w:val="3"/>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2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I- EVOLUCIÓN DE INDICADORES PUBLICADOS</w:t>
            </w: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92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En la siguiente grafica que muestra la evolucion en las distintas Auditorias realizadas, sobre los Indicadores que habia publicados por la Entidad en el momento de realizar cada Auditorias.</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60"/>
        </w:trPr>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spacing w:lineRule="auto" w:line="240" w:after="0" w:before="0"/>
            </w:pPr>
            <w:r>
              <w:rPr/>
              <w:drawing>
                <wp:inline distT="0" distB="0" distL="0" distR="0">
                  <wp:extent cx="6819900" cy="2578100"/>
                  <wp:effectExtent l="0" t="0" r="0" b="0"/>
                  <wp:docPr id="420534086" name="Picture">
</wp:docPr>
                  <a:graphic>
                    <a:graphicData uri="http://schemas.openxmlformats.org/drawingml/2006/picture">
                      <pic:pic>
                        <pic:nvPicPr>
                          <pic:cNvPr id="420534086" name="Picture"/>
                          <pic:cNvPicPr/>
                        </pic:nvPicPr>
                        <pic:blipFill>
                          <a:blip r:embed="img_0_2_0.png"/>
                          <a:srcRect/>
                          <a:stretch>
                            <a:fillRect/>
                          </a:stretch>
                        </pic:blipFill>
                        <pic:spPr>
                          <a:xfrm>
                            <a:off x="0" y="0"/>
                            <a:ext cx="6819900" cy="25781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360" w:bottom="40" w:left="400" w:header="0" w:footer="0" w:gutter="0"/>
          <w:docGrid w:linePitch="360"/>
        </w:sectPr>
      </w:pPr>
    </w:p>
    <w:tbl>
      <w:tblPr>
        <w:tblLayout w:type="fixed"/>
      </w:tblPr>
      <w:tblGrid>
        <w:gridCol w:w="1"/>
        <w:gridCol w:w="60"/>
        <w:gridCol w:w="260"/>
        <w:gridCol w:w="1540"/>
        <w:gridCol w:w="100"/>
        <w:gridCol w:w="7160"/>
        <w:gridCol w:w="100"/>
        <w:gridCol w:w="1800"/>
        <w:gridCol w:w="80"/>
        <w:gridCol w:w="1"/>
      </w:tblGrid>
      <w:tr>
        <w:trPr>
          <w:trHeight w:hRule="exact" w:val="80"/>
        </w:trPr>
        <w:tc>
          <w:tcPr>
     </w:tcPr>
          <w:p>
            <w:pPr>
              <w:pStyle w:val="EMPTY_CELL_STYLE"/>
              <w:pageBreakBefore/>
            </w:pPr>
            <w:bookmarkStart w:id="0" w:name="JR_PAGE_ANCHOR_1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803796562" name="Picture">
</wp:docPr>
                  <a:graphic>
                    <a:graphicData uri="http://schemas.openxmlformats.org/drawingml/2006/picture">
                      <pic:pic>
                        <pic:nvPicPr>
                          <pic:cNvPr id="1803796562"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9909632" name="Picture">
</wp:docPr>
                  <a:graphic>
                    <a:graphicData uri="http://schemas.openxmlformats.org/drawingml/2006/picture">
                      <pic:pic>
                        <pic:nvPicPr>
                          <pic:cNvPr id="129909632"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ENIX</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520"/>
        </w:trPr>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br/>
            </w:r>
            <w:r>
              <w:rPr>
                <w:rFonts w:ascii="SansSerif" w:hAnsi="SansSerif" w:eastAsia="SansSerif" w:cs="SansSerif"/>
                <w:color w:val="000000"/>
                <w:sz w:val="36"/>
                <w:b w:val="true"/>
              </w:rPr>
              <w:t xml:space="preserve">II- INTRODUCCIÓN:</w:t>
            </w:r>
            <w:r>
              <w:rPr>
                <w:rFonts w:ascii="SansSerif" w:hAnsi="SansSerif" w:eastAsia="SansSerif" w:cs="SansSerif"/>
                <w:color w:val="000000"/>
                <w:sz w:val="20"/>
              </w:rPr>
              <w:br/>
              <w:br/>
              <w:br/>
              <w:t xml:space="preserve"> </w:t>
              <w:br/>
              <w:t xml:space="preserve">Este documento ha sido elaborado por el Equipo Técnico de Transparencia, de la Diputación de Almería.</w:t>
              <w:br/>
              <w:t xml:space="preserve"> </w:t>
              <w:br/>
              <w:t xml:space="preserve">El principal objetivo de esta auditoría es realizar un análisis exhaustivo sobre cuál es la situación de AYUNTAMIENTO DE ENIX, en materia de transparencia pública y respecto: al cumplimiento del ordenamiento jurídico vigente en nuestro país, concretamente la Ley 19/2013 de 9 de Diciembre de 2013 de Transparencia, Buen Gobierno y Acceso a la Información Pública, Ley 1/2014, de 24 de junio, de Transparencia Pública de Andalucía.</w:t>
              <w:br/>
              <w:t xml:space="preserve"> </w:t>
              <w:br/>
              <w:t xml:space="preserve">Para realizar este estudio, vamos a utilizar una metodología de análisis, que se divide en varias fases, y que nos permitirá una evaluación integral, tanto en materia de Publicidad activa, como en cuanto al Derecho de acceso a la información.</w:t>
              <w:br/>
              <w:t xml:space="preserve"> </w:t>
              <w:br/>
              <w:t xml:space="preserve">Las evaluaciones se desarrollan a través de la aplicación TRANSAUDI de la Diputación Provincial de Almería, que utiliza su propia metodología.</w:t>
              <w:br/>
              <w:t xml:space="preserve"> </w:t>
              <w:br/>
              <w:t xml:space="preserve">El cumplimiento de los indicadores se valora enlazando cada indicador con el enlace de la web institucional donde se recoge la información. De esta forma, todas las evaluaciones son abiertas y accesibles por cualquier usuario de modo que la información es contrastable y accesible desde la propia evaluación.</w:t>
              <w:br/>
              <w:t xml:space="preserve"> </w:t>
              <w:br/>
              <w:t xml:space="preserve">El nivel de transparencia de las instituciones se estima a través de una doble valoración de los indicadores de cada índice:</w:t>
              <w:br/>
              <w:t xml:space="preserve"> </w:t>
              <w:br/>
              <w:t xml:space="preserve">1.- Evaluación de número de Indicadores publicados, será el porcentaje entre el número de Indicadores que se tienen relacionados con la correspondiente información en la Web donde se publica y el número total de indicadores del índice que se está aplicando.</w:t>
              <w:br/>
              <w:t xml:space="preserve"> </w:t>
              <w:br/>
              <w:t xml:space="preserve">2.- Evaluación de la calidad de la Información, esta evaluación se realiza mediante la inspección por parte del auditor de la calidad de la información que se publica en el indicador, valorándolo con los siguientes valores:</w:t>
              <w:br/>
              <w:br/>
              <w:t xml:space="preserve">    •   0 % - No se publica información en el enlace asignado al indicador.</w:t>
              <w:br/>
              <w:t xml:space="preserve">    •  50 % - Hay información publicada pero  no se actualiza.</w:t>
              <w:br/>
              <w:t xml:space="preserve">    •  100 % - Hay información publicada y se actualiza.</w:t>
              <w:br/>
              <w:t xml:space="preserve"> </w:t>
              <w:br/>
              <w:t xml:space="preserve">La puntuación total da lugar a un porcentaje que determina el nivel de transparencia de la entidad. Se dan dos porcentajes:</w:t>
              <w:br/>
              <w:t xml:space="preserve"> </w:t>
              <w:br/>
              <w:t xml:space="preserve">1.- Porcentaje de Indicadores publicados, este indicador determina el Rankings  de Transparencia.</w:t>
              <w:br/>
              <w:t xml:space="preserve"> </w:t>
              <w:br/>
              <w:t xml:space="preserve">2.- - Porcentaje de Calidad de la información, este indicador ofrece la calidad de la información.</w:t>
              <w:br/>
              <w:t xml:space="preserve"> </w:t>
              <w:br/>
              <w:t xml:space="preserve">Por tanto cuanto mayor sea el Porcentaje de calidad de la información más se cumplirá con las normativas de Transparencia. </w:t>
              <w:br/>
              <w:t xml:space="preserve"> </w:t>
              <w:br/>
              <w:t xml:space="preserve">Además se realiza una evaluación del número de visitas realizadas a cada uno de los Indicadores que se publican, dando así la información que resulta más interesante para los ciudadanos.</w:t>
              <w:br/>
              <w:t xml:space="preserve"> </w:t>
            </w:r>
          </w:p>
        </w:tc>
        <w:tc>
          <w:tcPr>
     </w:tcPr>
          <w:p>
            <w:pPr>
              <w:pStyle w:val="EMPTY_CELL_STYLE"/>
            </w:pPr>
          </w:p>
        </w:tc>
        <w:tc>
          <w:tcPr>
     </w:tcPr>
          <w:p>
            <w:pPr>
              <w:pStyle w:val="EMPTY_CELL_STYLE"/>
            </w:pPr>
          </w:p>
        </w:tc>
      </w:tr>
    </w:tbl>
    <w:tbl>
      <w:tblPr>
        <w:tblLayout w:type="fixed"/>
      </w:tblPr>
      <w:tblGrid>
        <w:gridCol w:w="1"/>
        <w:gridCol w:w="60"/>
        <w:gridCol w:w="160"/>
        <w:gridCol w:w="20"/>
        <w:gridCol w:w="140"/>
        <w:gridCol w:w="340"/>
        <w:gridCol w:w="200"/>
        <w:gridCol w:w="200"/>
        <w:gridCol w:w="740"/>
        <w:gridCol w:w="100"/>
        <w:gridCol w:w="40"/>
        <w:gridCol w:w="20"/>
        <w:gridCol w:w="2280"/>
        <w:gridCol w:w="180"/>
        <w:gridCol w:w="480"/>
        <w:gridCol w:w="760"/>
        <w:gridCol w:w="20"/>
        <w:gridCol w:w="20"/>
        <w:gridCol w:w="20"/>
        <w:gridCol w:w="20"/>
        <w:gridCol w:w="20"/>
        <w:gridCol w:w="140"/>
        <w:gridCol w:w="20"/>
        <w:gridCol w:w="640"/>
        <w:gridCol w:w="20"/>
        <w:gridCol w:w="180"/>
        <w:gridCol w:w="2320"/>
        <w:gridCol w:w="100"/>
        <w:gridCol w:w="1080"/>
        <w:gridCol w:w="200"/>
        <w:gridCol w:w="320"/>
        <w:gridCol w:w="200"/>
        <w:gridCol w:w="60"/>
        <w:gridCol w:w="20"/>
      </w:tblGrid>
      <w:tr>
        <w:trPr>
          <w:trHeight w:hRule="exact" w:val="0"/>
        </w:trPr>
        <w:tc>
          <w:tcPr>
     </w:tcPr>
          <w:p>
            <w:pPr>
              <w:pStyle w:val="EMPTY_CELL_STYLE"/>
              <w:pageBreakBefore/>
            </w:pPr>
            <w:bookmarkStart w:id="1" w:name="JR_PAGE_ANCHOR_1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432575888" name="Picture">
</wp:docPr>
                  <a:graphic>
                    <a:graphicData uri="http://schemas.openxmlformats.org/drawingml/2006/picture">
                      <pic:pic>
                        <pic:nvPicPr>
                          <pic:cNvPr id="1432575888"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100"/>
        </w:trPr>
        <w:tc>
          <w:tcPr>
     </w:tcPr>
          <w:p>
            <w:pPr>
              <w:pStyle w:val="EMPTY_CELL_STYLE"/>
            </w:pPr>
          </w:p>
        </w:tc>
        <w:tc>
          <w:tcPr>
     </w:tcPr>
          <w:p>
            <w:pPr>
              <w:pStyle w:val="EMPTY_CELL_STYLE"/>
            </w:pPr>
          </w:p>
        </w:tc>
        <w:tc>
          <w:tcPr>
            <w:gridSpan w:val="7"/>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978923548" name="Picture">
</wp:docPr>
                  <a:graphic>
                    <a:graphicData uri="http://schemas.openxmlformats.org/drawingml/2006/picture">
                      <pic:pic>
                        <pic:nvPicPr>
                          <pic:cNvPr id="978923548"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tcMar>
              <w:top w:w="0" w:type="dxa"/>
              <w:left w:w="0" w:type="dxa"/>
              <w:bottom w:w="0" w:type="dxa"/>
              <w:right w:w="0" w:type="dxa"/>
            </w:tcMar>
            <w:vAlign w:val="top"/>
          </w:tcPr>
          <w:p>
            <w:pPr>
              <w:ind/>
              <w:jc w:val="center"/>
            </w:pPr>
            <w:r>
              <w:rPr>
                <w:rFonts w:ascii="SansSerif" w:hAnsi="SansSerif" w:eastAsia="SansSerif" w:cs="SansSerif"/>
                <w:color w:val="000000"/>
                <w:sz w:val="28"/>
                <w:b w:val="true"/>
              </w:rPr>
              <w:t xml:space="preserve">AYUNTAMIENTO DE ENIX</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restart"/>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4"/>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gridSpan w:val="17"/>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7"/>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32"/>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tcMar>
              <w:top w:w="0" w:type="dxa"/>
              <w:left w:w="0" w:type="dxa"/>
              <w:bottom w:w="0" w:type="dxa"/>
              <w:right w:w="0" w:type="dxa"/>
            </w:tcMar>
            <w:vAlign w:val="top"/>
          </w:tcPr>
          <w:p>
            <w:pPr>
              <w:ind/>
            </w:pPr>
            <w:r>
              <w:rPr>
                <w:rFonts w:ascii="SansSerif" w:hAnsi="SansSerif" w:eastAsia="SansSerif" w:cs="SansSerif"/>
                <w:color w:val="000000"/>
                <w:sz w:val="28"/>
                <w:b w:val="true"/>
              </w:rPr>
              <w:t xml:space="preserve">III- RESUMEN RESULTADOS:</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Indice de indicadores utilizado: </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restart"/>
            <w:tcMar>
              <w:top w:w="0" w:type="dxa"/>
              <w:left w:w="0" w:type="dxa"/>
              <w:bottom w:w="0" w:type="dxa"/>
              <w:right w:w="0" w:type="dxa"/>
            </w:tcMar>
            <w:vAlign w:val="top"/>
          </w:tcPr>
          <w:p>
            <w:pPr>
              <w:ind/>
            </w:pPr>
            <w:r>
              <w:rPr>
                <w:rFonts w:ascii="SansSerif" w:hAnsi="SansSerif" w:eastAsia="SansSerif" w:cs="SansSerif"/>
                <w:color w:val="000000"/>
                <w:sz w:val="20"/>
                <w:b w:val="true"/>
              </w:rPr>
              <w:t xml:space="preserve">Ayuntamientos 2019</w:t>
            </w: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10"/>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del indice: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Numero indicadores con Información:</w:t>
            </w: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44</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55,00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indicadores publicados:</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Indicadores auditados en calidad de la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gridSpan w:val="6"/>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 Porcentaje calidad información:</w:t>
            </w:r>
          </w:p>
        </w:tc>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3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Publicados en </w:t>
              <w:br/>
              <w:t xml:space="preserve">Indice: Ayuntamientos 2019</w:t>
              <w:br/>
              <w:t xml:space="preserve">44 de 80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7"/>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55,00</w:t>
            </w:r>
          </w:p>
        </w:tc>
        <w:tc>
          <w:tcPr>
     </w:tcPr>
          <w:p>
            <w:pPr>
              <w:pStyle w:val="EMPTY_CELL_STYLE"/>
            </w:pPr>
          </w:p>
        </w:tc>
        <w:tc>
          <w:tcPr>
            <w:gridSpan w:val="4"/>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10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2"/>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Numero de indicadores auditados sobre calidad de la información</w:t>
              <w:br/>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restart"/>
            <w:tcMar>
              <w:top w:w="0" w:type="dxa"/>
              <w:left w:w="0" w:type="dxa"/>
              <w:bottom w:w="0" w:type="dxa"/>
              <w:right w:w="0" w:type="dxa"/>
            </w:tcMar>
            <w:vAlign w:val="top"/>
          </w:tcPr>
          <w:p>
            <w:pPr>
              <w:ind/>
              <w:jc w:val="right"/>
            </w:pPr>
            <w:r>
              <w:rPr>
                <w:rFonts w:ascii="SansSerif" w:hAnsi="SansSerif" w:eastAsia="SansSerif" w:cs="SansSerif"/>
                <w:color w:val="000000"/>
                <w:sz w:val="32"/>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8"/>
            <w:vMerge w:val="continue"/>
            <w:tcMar>
              <w:top w:w="0" w:type="dxa"/>
              <w:left w:w="0" w:type="dxa"/>
              <w:bottom w:w="0" w:type="dxa"/>
              <w:right w:w="0" w:type="dxa"/>
            </w:tcMar>
            <w:vAlign w:val="top"/>
          </w:tcPr>
          <w:p>
            <w:pPr>
              <w:pStyle w:val="EMPTY_CELL_STYLE"/>
            </w:pPr>
          </w:p>
        </w:tc>
        <w:tc>
          <w:tcPr>
     </w:tcPr>
          <w:p>
            <w:pPr>
              <w:pStyle w:val="EMPTY_CELL_STYLE"/>
            </w:pPr>
          </w:p>
        </w:tc>
        <w:tc>
          <w:tcPr>
            <w:gridSpan w:val="3"/>
            <w:tcMar>
              <w:top w:w="0" w:type="dxa"/>
              <w:left w:w="0" w:type="dxa"/>
              <w:bottom w:w="0" w:type="dxa"/>
              <w:right w:w="0" w:type="dxa"/>
            </w:tcMar>
            <w:vAlign w:val="top"/>
          </w:tcPr>
          <w:p>
            <w:pPr>
              <w:ind/>
            </w:pPr>
            <w:r>
              <w:rPr>
                <w:rFonts w:ascii="SansSerif" w:hAnsi="SansSerif" w:eastAsia="SansSerif" w:cs="SansSerif"/>
                <w:color w:val="000000"/>
                <w:sz w:val="32"/>
                <w:b w:val="true"/>
              </w:rPr>
              <w:t xml:space="preserve">%</w:t>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8"/>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CONCLUSIONES:</w:t>
            </w:r>
          </w:p>
        </w:tc>
        <w:tc>
          <w:tcPr>
     </w:tcPr>
          <w:p>
            <w:pPr>
              <w:pStyle w:val="EMPTY_CELL_STYLE"/>
            </w:pPr>
          </w:p>
        </w:tc>
        <w:tc>
          <w:tcPr>
     </w:tcPr>
          <w:p>
            <w:pPr>
              <w:pStyle w:val="EMPTY_CELL_STYLE"/>
            </w:pPr>
          </w:p>
        </w:tc>
      </w:tr>
      <w:tr>
        <w:trPr>
          <w:trHeight w:hRule="exact" w:val="2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gridSpan w:val="29"/>
            <w:shd w:val="clear" w:color="auto" w:fill="CCCCCC"/>
            <w:tcMar>
              <w:top w:w="0" w:type="dxa"/>
              <w:left w:w="0" w:type="dxa"/>
              <w:bottom w:w="0" w:type="dxa"/>
              <w:right w:w="0" w:type="dxa"/>
            </w:tcMar>
            <w:vAlign w:val="top"/>
          </w:tcPr>
          <w:p>
            <w:pPr>
              <w:ind/>
            </w:pPr>
            <w:r>
              <w:rPr>
                <w:rFonts w:ascii="SansSerif" w:hAnsi="SansSerif" w:eastAsia="SansSerif" w:cs="SansSerif"/>
                <w:color w:val="000000"/>
                <w:sz w:val="20"/>
                <w:b w:val="true"/>
                <w:i w:val="true"/>
              </w:rPr>
              <w:t xml:space="preserve">PROPUESTAS:</w:t>
            </w:r>
          </w:p>
        </w:tc>
        <w:tc>
          <w:tcPr>
     </w:tcPr>
          <w:p>
            <w:pPr>
              <w:pStyle w:val="EMPTY_CELL_STYLE"/>
            </w:pPr>
          </w:p>
        </w:tc>
        <w:tc>
          <w:tcPr>
     </w:tcPr>
          <w:p>
            <w:pPr>
              <w:pStyle w:val="EMPTY_CELL_STYLE"/>
            </w:pPr>
          </w:p>
        </w:tc>
      </w:tr>
    </w:tbl>
    <w:tbl>
      <w:tblPr>
        <w:tblLayout w:type="fixed"/>
      </w:tblPr>
      <w:tblGrid>
        <w:gridCol w:w="1"/>
        <w:gridCol w:w="40"/>
        <w:gridCol w:w="40"/>
        <w:gridCol w:w="20"/>
        <w:gridCol w:w="1000"/>
        <w:gridCol w:w="100"/>
        <w:gridCol w:w="20"/>
        <w:gridCol w:w="620"/>
        <w:gridCol w:w="80"/>
        <w:gridCol w:w="360"/>
        <w:gridCol w:w="5020"/>
        <w:gridCol w:w="60"/>
        <w:gridCol w:w="20"/>
        <w:gridCol w:w="40"/>
        <w:gridCol w:w="1220"/>
        <w:gridCol w:w="20"/>
        <w:gridCol w:w="20"/>
        <w:gridCol w:w="40"/>
        <w:gridCol w:w="400"/>
        <w:gridCol w:w="120"/>
        <w:gridCol w:w="340"/>
        <w:gridCol w:w="100"/>
        <w:gridCol w:w="20"/>
        <w:gridCol w:w="1320"/>
        <w:gridCol w:w="20"/>
        <w:gridCol w:w="40"/>
        <w:gridCol w:w="20"/>
        <w:gridCol w:w="1"/>
      </w:tblGrid>
      <w:tr>
        <w:trPr>
          <w:trHeight w:hRule="exact" w:val="40"/>
        </w:trPr>
        <w:tc>
          <w:tcPr>
     </w:tcPr>
          <w:p>
            <w:pPr>
              <w:pStyle w:val="EMPTY_CELL_STYLE"/>
              <w:pageBreakBefore/>
            </w:pPr>
            <w:bookmarkStart w:id="2" w:name="JR_PAGE_ANCHOR_1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78030919" name="Picture">
</wp:docPr>
                  <a:graphic>
                    <a:graphicData uri="http://schemas.openxmlformats.org/drawingml/2006/picture">
                      <pic:pic>
                        <pic:nvPicPr>
                          <pic:cNvPr id="178030919" name="Picture"/>
                          <pic:cNvPicPr/>
                        </pic:nvPicPr>
                        <pic:blipFill>
                          <a:blip r:embed="img_1_0_5.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gridSpan w:val="6"/>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165832144" name="Picture">
</wp:docPr>
                  <a:graphic>
                    <a:graphicData uri="http://schemas.openxmlformats.org/drawingml/2006/picture">
                      <pic:pic>
                        <pic:nvPicPr>
                          <pic:cNvPr id="1165832144" name="Picture"/>
                          <pic:cNvPicPr/>
                        </pic:nvPicPr>
                        <pic:blipFill>
                          <a:blip r:embed="img_1_0_0.jpg"/>
                          <a:srcRect/>
                          <a:stretch>
                            <a:fillRect/>
                          </a:stretch>
                        </pic:blipFill>
                        <pic:spPr>
                          <a:xfrm>
                            <a:off x="0" y="0"/>
                            <a:ext cx="1143000" cy="952500"/>
                          </a:xfrm>
                          <a:prstGeom prst="rect"/>
                        </pic:spPr>
                      </pic:pic>
                    </a:graphicData>
                  </a:graphic>
                </wp:inline>
              </w:drawing>
            </w: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gridSpan w:val="10"/>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III- RESUMEN POR GRUPOS DE INDICADORES </w:t>
            </w:r>
          </w:p>
        </w:tc>
        <w:tc>
          <w:tcPr>
     </w:tcPr>
          <w:p>
            <w:pPr>
              <w:pStyle w:val="EMPTY_CELL_STYLE"/>
            </w:pPr>
          </w:p>
        </w:tc>
        <w:tc>
          <w:tcPr>
            <w:gridSpan w:val="5"/>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gridSpan w:val="6"/>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Area</w:t>
            </w:r>
          </w:p>
        </w:tc>
        <w:tc>
          <w:tcPr>
     </w:tcPr>
          <w:p>
            <w:pPr>
              <w:pStyle w:val="EMPTY_CELL_STYLE"/>
            </w:pP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Grupo</w:t>
            </w:r>
          </w:p>
        </w:tc>
        <w:tc>
          <w:tcPr>
     </w:tcPr>
          <w:p>
            <w:pPr>
              <w:pStyle w:val="EMPTY_CELL_STYLE"/>
            </w:pPr>
          </w:p>
        </w:tc>
        <w:tc>
          <w:tcPr>
     </w:tcPr>
          <w:p>
            <w:pPr>
              <w:pStyle w:val="EMPTY_CELL_STYLE"/>
            </w:pPr>
          </w:p>
        </w:tc>
        <w:tc>
          <w:tcPr>
            <w:gridSpan w:val="8"/>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Indicadores Publicados</w:t>
            </w:r>
          </w:p>
        </w:tc>
        <w:tc>
          <w:tcPr>
     </w:tcPr>
          <w:p>
            <w:pPr>
              <w:pStyle w:val="EMPTY_CELL_STYLE"/>
            </w:pPr>
          </w:p>
        </w:tc>
        <w:tc>
          <w:tcPr>
            <w:gridSpan w:val="4"/>
            <w:vMerge w:val="restart"/>
            <w:shd w:val="clear" w:color="auto" w:fill="CCCCCC"/>
            <w:tcMar>
              <w:top w:w="0" w:type="dxa"/>
              <w:left w:w="0" w:type="dxa"/>
              <w:bottom w:w="0" w:type="dxa"/>
              <w:right w:w="0" w:type="dxa"/>
            </w:tcMar>
            <w:vAlign w:val="top"/>
          </w:tcPr>
          <w:p>
            <w:pPr>
              <w:ind/>
            </w:pPr>
            <w:r>
              <w:rPr>
                <w:rFonts w:ascii="SansSerif" w:hAnsi="SansSerif" w:eastAsia="SansSerif" w:cs="SansSerif"/>
                <w:color w:val="000000"/>
                <w:sz w:val="16"/>
                <w:i w:val="true"/>
              </w:rPr>
              <w:t xml:space="preserve">Auditoria Calidad Informacion (%)</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3"/>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Numero</w:t>
            </w:r>
          </w:p>
        </w:tc>
        <w:tc>
          <w:tcPr>
     </w:tcPr>
          <w:p>
            <w:pPr>
              <w:pStyle w:val="EMPTY_CELL_STYLE"/>
            </w:pPr>
          </w:p>
        </w:tc>
        <w:tc>
          <w:tcPr>
            <w:gridSpan w:val="5"/>
            <w:vMerge w:val="restart"/>
            <w:shd w:val="clear" w:color="auto" w:fill="CCCCCC"/>
            <w:tcMar>
              <w:top w:w="0" w:type="dxa"/>
              <w:left w:w="0" w:type="dxa"/>
              <w:bottom w:w="0" w:type="dxa"/>
              <w:right w:w="0" w:type="dxa"/>
            </w:tcMar>
            <w:vAlign w:val="top"/>
          </w:tcPr>
          <w:p>
            <w:pPr>
              <w:ind/>
              <w:jc w:val="center"/>
            </w:pPr>
            <w:r>
              <w:rPr>
                <w:rFonts w:ascii="SansSerif" w:hAnsi="SansSerif" w:eastAsia="SansSerif" w:cs="SansSerif"/>
                <w:color w:val="000000"/>
                <w:sz w:val="16"/>
                <w:i w:val="true"/>
              </w:rPr>
              <w:t xml:space="preserve">%</w:t>
            </w:r>
          </w:p>
        </w:tc>
        <w:tc>
          <w:tcPr>
     </w:tcPr>
          <w:p>
            <w:pPr>
              <w:pStyle w:val="EMPTY_CELL_STYLE"/>
            </w:pPr>
          </w:p>
        </w:tc>
        <w:tc>
          <w:tcPr>
            <w:gridSpan w:val="4"/>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3"/>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gridSpan w:val="5"/>
            <w:vMerge w:val="continue"/>
            <w:shd w:val="clear" w:color="auto" w:fill="CCCCCC"/>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A - TRANSPARENCIA MUNICIPAL</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A1 - Información sobre los cargos electos y el personal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58,33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A2 - Información sobre la organización y el patrimonio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A3 - Información sobre normas e instituciones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8 de 12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66,67</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A4 - Planificación y organización del Ayuntamiento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8</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37,50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A - TRANSPARENCIA MUNICIPAL</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21 de 36</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58,33</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B - COMUNICACIÓN PÚBLICA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B1 - Procedimientos y Servicios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5</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40,00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B2 - Comunicación Pública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B3 - Open Data</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B - COMUNICACIÓN PÚBLICA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8 de 13</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61,54</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C - ECONÓMICO FINANCIERA</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C1 - Información Económica y Presupuestaria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6 de 6</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C2 - Transparencia en las deudas municipales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 de 4</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75,00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restart"/>
            <w:tcMar>
              <w:top w:w="0" w:type="dxa"/>
              <w:left w:w="0" w:type="dxa"/>
              <w:bottom w:w="0" w:type="dxa"/>
              <w:right w:w="0" w:type="dxa"/>
            </w:tcMar>
            <w:vAlign w:val="top"/>
          </w:tcPr>
          <w:p>
            <w:pPr>
              <w:ind/>
            </w:pPr>
            <w:r>
              <w:rPr>
                <w:rFonts w:ascii="SansSerif" w:hAnsi="SansSerif" w:eastAsia="SansSerif" w:cs="SansSerif"/>
                <w:color w:val="000000"/>
                <w:sz w:val="20"/>
              </w:rPr>
              <w:t xml:space="preserve">C3 - Información Económica y Presupuestaria de los Organismos Descentralizados y Sociedades Municipales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C - ECONÓMICO FINANCIERA</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9 de 12</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75,00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D - CONTRATACIONES DE SERVICIOS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D1 - Contratos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9,09</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D2 - Convenios y Encomiendas de Gestión</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2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D3 - Subvenciones y ayudas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1</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100,00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D - CONTRATACIONES DE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 de 14</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28,57</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gridSpan w:val="23"/>
            <w:shd w:val="clear" w:color="auto" w:fill="CCCCCC"/>
            <w:tcMar>
              <w:top w:w="0" w:type="dxa"/>
              <w:left w:w="0" w:type="dxa"/>
              <w:bottom w:w="0" w:type="dxa"/>
              <w:right w:w="0" w:type="dxa"/>
            </w:tcMar>
            <w:vAlign w:val="top"/>
          </w:tcPr>
          <w:p>
            <w:pPr>
              <w:ind/>
            </w:pPr>
            <w:r>
              <w:rPr>
                <w:rFonts w:ascii="SansSerif" w:hAnsi="SansSerif" w:eastAsia="SansSerif" w:cs="SansSerif"/>
                <w:color w:val="000000"/>
                <w:sz w:val="24"/>
                <w:b w:val="true"/>
              </w:rPr>
              <w:t xml:space="preserve">E - URBANISMO Y OBRAS PÚBLICAS</w:t>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E1 - Planes de Ordenación Urbana y Convenios Urbanísticos </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3</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33,33</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E2 - Anuncios y Licitaciones de Obras Públicas</w:t>
            </w: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1 de 2</w:t>
            </w:r>
          </w:p>
        </w:tc>
        <w:tc>
          <w:tcPr>
     </w:tcPr>
          <w:p>
            <w:pPr>
              <w:pStyle w:val="EMPTY_CELL_STYLE"/>
            </w:pPr>
          </w:p>
        </w:tc>
        <w:tc>
          <w:tcPr>
            <w:gridSpan w:val="4"/>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50,00</w:t>
            </w: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20"/>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2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i w:val="true"/>
              </w:rPr>
              <w:t xml:space="preserve">Totales de E - URBANISMO Y OBRAS </w:t>
            </w:r>
          </w:p>
        </w:tc>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2 de 5</w:t>
            </w:r>
          </w:p>
        </w:tc>
        <w:tc>
          <w:tcPr>
     </w:tcPr>
          <w:p>
            <w:pPr>
              <w:pStyle w:val="EMPTY_CELL_STYLE"/>
            </w:pPr>
          </w:p>
        </w:tc>
        <w:tc>
          <w:tcPr>
     </w:tcPr>
          <w:p>
            <w:pPr>
              <w:pStyle w:val="EMPTY_CELL_STYLE"/>
            </w:pPr>
          </w:p>
        </w:tc>
        <w:tc>
          <w:tcPr>
     </w:tcPr>
          <w:p>
            <w:pPr>
              <w:pStyle w:val="EMPTY_CELL_STYLE"/>
            </w:pPr>
          </w:p>
        </w:tc>
        <w:tc>
          <w:tcPr>
            <w:gridSpan w:val="3"/>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40,00</w:t>
            </w: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20"/>
                <w:b w:val="true"/>
              </w:rPr>
              <w:t xml:space="preserve">0,00</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1"/>
        <w:gridCol w:w="60"/>
        <w:gridCol w:w="300"/>
        <w:gridCol w:w="20"/>
        <w:gridCol w:w="1480"/>
        <w:gridCol w:w="100"/>
        <w:gridCol w:w="7140"/>
        <w:gridCol w:w="140"/>
        <w:gridCol w:w="1580"/>
        <w:gridCol w:w="220"/>
        <w:gridCol w:w="60"/>
        <w:gridCol w:w="1"/>
      </w:tblGrid>
      <w:tr>
        <w:trPr>
          <w:trHeight w:hRule="exact" w:val="60"/>
        </w:trPr>
        <w:tc>
          <w:tcPr>
     </w:tcPr>
          <w:p>
            <w:pPr>
              <w:pStyle w:val="EMPTY_CELL_STYLE"/>
              <w:pageBreakBefore/>
            </w:pPr>
            <w:bookmarkStart w:id="0" w:name="JR_PAGE_ANCHOR_2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1202264345" name="Picture">
</wp:docPr>
                  <a:graphic>
                    <a:graphicData uri="http://schemas.openxmlformats.org/drawingml/2006/picture">
                      <pic:pic>
                        <pic:nvPicPr>
                          <pic:cNvPr id="1202264345" name="Picture"/>
                          <pic:cNvPicPr/>
                        </pic:nvPicPr>
                        <pic:blipFill>
                          <a:blip r:embed="img_2_0_6.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restart"/>
            <w:tcMar>
              <w:top w:w="0" w:type="dxa"/>
              <w:left w:w="0" w:type="dxa"/>
              <w:bottom w:w="0" w:type="dxa"/>
              <w:right w:w="0" w:type="dxa"/>
            </w:tcMar>
            <w:vAlign w:val="center"/>
          </w:tcPr>
          <w:p>
            <w:pPr>
              <w:jc w:val="center"/>
              <w:spacing w:lineRule="auto" w:line="240" w:after="0" w:before="0"/>
            </w:pPr>
            <w:r>
              <w:rPr/>
              <w:drawing>
                <wp:inline distT="0" distB="0" distL="0" distR="0">
                  <wp:extent cx="1143000" cy="952500"/>
                  <wp:effectExtent l="0" t="0" r="0" b="0"/>
                  <wp:docPr id="2014416993" name="Picture">
</wp:docPr>
                  <a:graphic>
                    <a:graphicData uri="http://schemas.openxmlformats.org/drawingml/2006/picture">
                      <pic:pic>
                        <pic:nvPicPr>
                          <pic:cNvPr id="2014416993" name="Picture"/>
                          <pic:cNvPicPr/>
                        </pic:nvPicPr>
                        <pic:blipFill>
                          <a:blip r:embed="img_2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8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AYUNTAMIENTO DE ENIX</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Mar>
              <w:top w:w="0" w:type="dxa"/>
              <w:left w:w="0" w:type="dxa"/>
              <w:bottom w:w="0" w:type="dxa"/>
              <w:right w:w="0" w:type="dxa"/>
            </w:tcMar>
            <w:vAlign w:val="top"/>
          </w:tcPr>
          <w:p>
            <w:pPr>
              <w:ind/>
              <w:jc w:val="center"/>
            </w:pPr>
            <w:r>
              <w:rPr>
                <w:rFonts w:ascii="SansSerif" w:hAnsi="SansSerif" w:eastAsia="SansSerif" w:cs="SansSerif"/>
                <w:color w:val="000000"/>
                <w:sz w:val="32"/>
              </w:rPr>
              <w:t xml:space="preserve">Auditoria de fecha: 25/01/2021</w:t>
            </w: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gridSpan w:val="2"/>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r>
      <w:tr>
        <w:trPr>
          <w:trHeight w:hRule="exact" w:val="40"/>
        </w:trPr>
        <w:tc>
          <w:tcPr>
     </w:tcPr>
          <w:p>
            <w:pPr>
              <w:pStyle w:val="EMPTY_CELL_STYLE"/>
            </w:pPr>
          </w:p>
        </w:tc>
        <w:tc>
          <w:tcPr>
     </w:tcPr>
          <w:p>
            <w:pPr>
              <w:pStyle w:val="EMPTY_CELL_STYLE"/>
            </w:pPr>
          </w:p>
        </w:tc>
        <w:tc>
          <w:tcPr>
            <w:gridSpan w:val="3"/>
            <w:vMerge w:val="continue"/>
            <w:tcMar>
              <w:top w:w="0" w:type="dxa"/>
              <w:left w:w="0" w:type="dxa"/>
              <w:bottom w:w="0" w:type="dxa"/>
              <w:right w:w="0" w:type="dxa"/>
            </w:tcMar>
            <w:vAlign w:val="cente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10"/>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8"/>
                <w:b w:val="true"/>
              </w:rPr>
              <w:t xml:space="preserve">V- CALIDAD DE LA INFORMACIÓN EN INDICADORES PUBLICADOS</w:t>
            </w:r>
          </w:p>
        </w:tc>
        <w:tc>
          <w:tcPr>
     </w:tcPr>
          <w:p>
            <w:pPr>
              <w:pStyle w:val="EMPTY_CELL_STYLE"/>
            </w:pPr>
          </w:p>
        </w:tc>
        <w:tc>
          <w:tcPr>
     </w:tcPr>
          <w:p>
            <w:pPr>
              <w:pStyle w:val="EMPTY_CELL_STYLE"/>
            </w:pPr>
          </w:p>
        </w:tc>
        <w:tc>
          <w:tcPr>
     </w:tcPr>
          <w:p>
            <w:pPr>
              <w:pStyle w:val="EMPTY_CELL_STYLE"/>
            </w:pPr>
          </w:p>
        </w:tc>
      </w:tr>
      <w:tr>
        <w:trPr>
          <w:trHeight w:hRule="exact" w:val="2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3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pPr>
            <w:r>
              <w:rPr>
                <w:rFonts w:ascii="SansSerif" w:hAnsi="SansSerif" w:eastAsia="SansSerif" w:cs="SansSerif"/>
                <w:color w:val="000000"/>
                <w:sz w:val="20"/>
              </w:rPr>
              <w:t xml:space="preserve">No se ha realizado evaluacion de la calidad de la información en esta Auditoria para esta Entidad </w:t>
            </w:r>
          </w:p>
        </w:tc>
        <w:tc>
          <w:tcPr>
     </w:tcPr>
          <w:p>
            <w:pPr>
              <w:pStyle w:val="EMPTY_CELL_STYLE"/>
            </w:pPr>
          </w:p>
        </w:tc>
        <w:tc>
          <w:tcPr>
     </w:tcPr>
          <w:p>
            <w:pPr>
              <w:pStyle w:val="EMPTY_CELL_STYLE"/>
            </w:pPr>
          </w:p>
        </w:tc>
        <w:tc>
          <w:tcPr>
     </w:tcPr>
          <w:p>
            <w:pPr>
              <w:pStyle w:val="EMPTY_CELL_STYLE"/>
            </w:pPr>
          </w:p>
        </w:tc>
      </w:tr>
    </w:tbl>
    <w:p>
      <w:pPr>
        <w:sectPr>
          <w:pgSz w:w="11900" w:h="16840" w:orient="portrait"/>
          <w:pgMar w:top="400" w:right="400" w:bottom="40" w:left="400" w:header="0" w:footer="0" w:gutter="0"/>
          <w:docGrid w:linePitch="360"/>
        </w:sectPr>
      </w:pPr>
    </w:p>
    <w:tbl>
      <w:tblPr>
        <w:tblLayout w:type="fixed"/>
      </w:tblPr>
      <w:tblGrid>
        <w:gridCol w:w="40"/>
        <w:gridCol w:w="1800"/>
        <w:gridCol w:w="80"/>
        <w:gridCol w:w="40"/>
        <w:gridCol w:w="7140"/>
        <w:gridCol w:w="120"/>
        <w:gridCol w:w="1800"/>
        <w:gridCol w:w="80"/>
      </w:tblGrid>
      <w:tr>
        <w:trPr>
          <w:trHeight w:hRule="exact" w:val="160"/>
        </w:trPr>
        <w:tc>
          <w:tcPr>
     </w:tcPr>
          <w:p>
            <w:pPr>
              <w:pStyle w:val="EMPTY_CELL_STYLE"/>
              <w:pageBreakBefore/>
            </w:pPr>
            <w:bookmarkStart w:id="0" w:name="JR_PAGE_ANCHOR_3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80"/>
        </w:trPr>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24557285" name="Picture">
</wp:docPr>
                  <a:graphic>
                    <a:graphicData uri="http://schemas.openxmlformats.org/drawingml/2006/picture">
                      <pic:pic>
                        <pic:nvPicPr>
                          <pic:cNvPr id="1824557285"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52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8"/>
              </w:rPr>
              <w:t xml:space="preserve">Informe de Auditoria de fecha: 25/01/2021</w:t>
            </w:r>
          </w:p>
        </w:tc>
        <w:tc>
          <w:tcPr>
     </w:tcPr>
          <w:p>
            <w:pPr>
              <w:pStyle w:val="EMPTY_CELL_STYLE"/>
            </w:pPr>
          </w:p>
        </w:tc>
        <w:tc>
          <w:tcPr>
            <w:vMerge w:val="restart"/>
            <w:tcMar>
              <w:top w:w="0" w:type="dxa"/>
              <w:left w:w="0" w:type="dxa"/>
              <w:bottom w:w="0" w:type="dxa"/>
              <w:right w:w="0" w:type="dxa"/>
            </w:tcMar>
            <w:vAlign w:val="top"/>
          </w:tcPr>
          <w:p>
            <w:pPr>
              <w:jc w:val="left"/>
              <w:spacing w:lineRule="auto" w:line="240" w:after="0" w:before="0"/>
            </w:pPr>
            <w:r>
              <w:rPr/>
              <w:drawing>
                <wp:inline distT="0" distB="0" distL="0" distR="0">
                  <wp:extent cx="1143000" cy="952500"/>
                  <wp:effectExtent l="0" t="0" r="0" b="0"/>
                  <wp:docPr id="1871042500" name="Picture">
</wp:docPr>
                  <a:graphic>
                    <a:graphicData uri="http://schemas.openxmlformats.org/drawingml/2006/picture">
                      <pic:pic>
                        <pic:nvPicPr>
                          <pic:cNvPr id="1871042500" name="Picture"/>
                          <pic:cNvPicPr/>
                        </pic:nvPicPr>
                        <pic:blipFill>
                          <a:blip r:embed="img_3_0_0.jpg"/>
                          <a:srcRect/>
                          <a:stretch>
                            <a:fillRect/>
                          </a:stretch>
                        </pic:blipFill>
                        <pic:spPr>
                          <a:xfrm>
                            <a:off x="0" y="0"/>
                            <a:ext cx="1143000" cy="952500"/>
                          </a:xfrm>
                          <a:prstGeom prst="rect"/>
                        </pic:spPr>
                      </pic:pic>
                    </a:graphicData>
                  </a:graphic>
                </wp:inline>
              </w:drawing>
            </w:r>
          </w:p>
        </w:tc>
        <w:tc>
          <w:tcPr>
     </w:tcPr>
          <w:p>
            <w:pPr>
              <w:pStyle w:val="EMPTY_CELL_STYLE"/>
            </w:pPr>
          </w:p>
        </w:tc>
      </w:tr>
      <w:tr>
        <w:trPr>
          <w:trHeight w:hRule="exact" w:val="4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4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SansSerif" w:hAnsi="SansSerif" w:eastAsia="SansSerif" w:cs="SansSerif"/>
                <w:color w:val="000000"/>
                <w:sz w:val="24"/>
                <w:b w:val="true"/>
              </w:rPr>
              <w:t xml:space="preserve">VI - LISTADO ACCESOS A INDICADORES</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10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80"/>
        </w:trPr>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tcPr>
          <w:p>
            <w:pPr>
              <w:pStyle w:val="EMPTY_CELL_STYLE"/>
            </w:pPr>
          </w:p>
        </w:tc>
        <w:tc>
          <w:tcPr>
            <w:vMerge w:val="restart"/>
            <w:tcMar>
              <w:top w:w="0" w:type="dxa"/>
              <w:left w:w="0" w:type="dxa"/>
              <w:bottom w:w="0" w:type="dxa"/>
              <w:right w:w="0" w:type="dxa"/>
            </w:tcMar>
            <w:vAlign w:val="top"/>
          </w:tcPr>
          <w:p>
            <w:pPr>
              <w:ind/>
              <w:jc w:val="center"/>
            </w:pPr>
            <w:r>
              <w:rPr>
                <w:rFonts w:ascii="SansSerif" w:hAnsi="SansSerif" w:eastAsia="SansSerif" w:cs="SansSerif"/>
                <w:color w:val="000000"/>
                <w:sz w:val="20"/>
                <w:b w:val="true"/>
              </w:rPr>
              <w:t xml:space="preserve">Accesos entre 20200125 y 20210125</w:t>
            </w: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vMerge w:val="continue"/>
            <w:tcMar>
              <w:top w:w="0" w:type="dxa"/>
              <w:left w:w="0" w:type="dxa"/>
              <w:bottom w:w="0" w:type="dxa"/>
              <w:right w:w="0" w:type="dxa"/>
            </w:tcMar>
            <w:vAlign w:val="top"/>
          </w:tcPr>
          <w:p>
            <w:pPr>
              <w:pStyle w:val="EMPTY_CELL_STYLE"/>
            </w:pPr>
          </w:p>
        </w:tc>
        <w:tc>
          <w:tcPr>
     </w:tcPr>
          <w:p>
            <w:pPr>
              <w:pStyle w:val="EMPTY_CELL_STYLE"/>
            </w:pPr>
          </w:p>
        </w:tc>
      </w:tr>
      <w:tr>
        <w:trPr>
          <w:trHeight w:hRule="exact" w:val="3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gridSpan w:val="6"/>
            <w:tcMar>
              <w:top w:w="0" w:type="dxa"/>
              <w:left w:w="0" w:type="dxa"/>
              <w:bottom w:w="0" w:type="dxa"/>
              <w:right w:w="0" w:type="dxa"/>
            </w:tcMar>
            <w:vAlign w:val="top"/>
          </w:tcPr>
          <w:p>
            <w:pPr>
              <w:ind/>
            </w:pPr>
            <w:r>
              <w:rPr>
                <w:rFonts w:ascii="SansSerif" w:hAnsi="SansSerif" w:eastAsia="SansSerif" w:cs="SansSerif"/>
                <w:color w:val="000000"/>
                <w:sz w:val="20"/>
              </w:rPr>
              <w:t xml:space="preserve">No existen accesos para esta Entidad en el intervalo de fechas indicadas.</w:t>
            </w:r>
          </w:p>
        </w:tc>
        <w:tc>
          <w:tcPr>
     </w:tcPr>
          <w:p>
            <w:pPr>
              <w:pStyle w:val="EMPTY_CELL_STYLE"/>
            </w:pPr>
          </w:p>
        </w:tc>
      </w:tr>
    </w:tbl>
    <w:sectPr>
      <w:pgSz w:w="11900" w:h="16840" w:orient="portrait"/>
      <w:pgMar w:top="400" w:right="400" w:bottom="40" w:left="4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img_0_0_3.jpg" Type="http://schemas.openxmlformats.org/officeDocument/2006/relationships/image" Target="media/img_0_0_3.jpg"/>
 <Relationship Id="img_0_0_1.jpg" Type="http://schemas.openxmlformats.org/officeDocument/2006/relationships/image" Target="media/img_0_0_1.jpg"/>
 <Relationship Id="img_0_2_0.png" Type="http://schemas.openxmlformats.org/officeDocument/2006/relationships/image" Target="media/img_0_2_0.png"/>
 <Relationship Id="img_1_0_5.jpg" Type="http://schemas.openxmlformats.org/officeDocument/2006/relationships/image" Target="media/img_1_0_5.jpg"/>
 <Relationship Id="img_1_0_0.jpg" Type="http://schemas.openxmlformats.org/officeDocument/2006/relationships/image" Target="media/img_1_0_0.jpg"/>
 <Relationship Id="img_2_0_6.jpg" Type="http://schemas.openxmlformats.org/officeDocument/2006/relationships/image" Target="media/img_2_0_6.jpg"/>
 <Relationship Id="img_2_0_0.jpg" Type="http://schemas.openxmlformats.org/officeDocument/2006/relationships/image" Target="media/img_2_0_0.jpg"/>
 <Relationship Id="img_3_0_0.jpg" Type="http://schemas.openxmlformats.org/officeDocument/2006/relationships/image" Target="media/img_3_0_0.jpg"/>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